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82" w:rsidRPr="00FF4A82" w:rsidRDefault="00FF4A82" w:rsidP="00FF4A82">
      <w:pPr>
        <w:rPr>
          <w:rFonts w:ascii="Arial" w:hAnsi="Arial" w:cs="Arial"/>
          <w:color w:val="00008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color w:val="000080"/>
          <w:sz w:val="20"/>
          <w:szCs w:val="20"/>
          <w:lang w:val="es-AR" w:eastAsia="es-AR"/>
        </w:rPr>
        <w:drawing>
          <wp:inline distT="0" distB="0" distL="0" distR="0">
            <wp:extent cx="5400675" cy="1428750"/>
            <wp:effectExtent l="19050" t="0" r="9525" b="0"/>
            <wp:docPr id="1" name="Imagen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>COMISIÓN DE DERECHOS HUMANOS DE FE.P.R.A.</w:t>
      </w:r>
    </w:p>
    <w:p w:rsidR="00FF4A82" w:rsidRDefault="00FF4A82" w:rsidP="00FF4A82">
      <w:pPr>
        <w:spacing w:before="100" w:beforeAutospacing="1" w:after="100" w:afterAutospacing="1" w:line="260" w:lineRule="atLeast"/>
      </w:pPr>
      <w:r>
        <w:rPr>
          <w:rFonts w:ascii="Arial" w:hAnsi="Arial" w:cs="Arial"/>
        </w:rPr>
        <w:t>3 de septiembre de 2014</w:t>
      </w:r>
    </w:p>
    <w:p w:rsidR="00FF4A82" w:rsidRDefault="00FF4A82" w:rsidP="00FF4A82">
      <w:pPr>
        <w:spacing w:before="100" w:beforeAutospacing="1" w:after="100" w:afterAutospacing="1" w:line="260" w:lineRule="atLeast"/>
      </w:pPr>
      <w:r>
        <w:rPr>
          <w:rFonts w:ascii="Arial" w:hAnsi="Arial" w:cs="Arial"/>
          <w:b/>
          <w:bCs/>
        </w:rPr>
        <w:t>COMUNICADO</w:t>
      </w:r>
      <w:r>
        <w:rPr>
          <w:rFonts w:ascii="Arial" w:hAnsi="Arial" w:cs="Arial"/>
        </w:rPr>
        <w:t>:</w:t>
      </w:r>
    </w:p>
    <w:p w:rsidR="00FF4A82" w:rsidRDefault="00FF4A82" w:rsidP="00FF4A82">
      <w:pPr>
        <w:spacing w:before="100" w:beforeAutospacing="1" w:after="100" w:afterAutospacing="1" w:line="260" w:lineRule="atLeast"/>
        <w:jc w:val="both"/>
      </w:pPr>
      <w:r>
        <w:rPr>
          <w:rFonts w:ascii="Arial" w:hAnsi="Arial" w:cs="Arial"/>
        </w:rPr>
        <w:t xml:space="preserve">La Federación de Psicólogos de la República Argentina a través de la Comisión Nacional de Derechos Humanos alerta y toma posición respecto a la situación de psicólogo  Jorge </w:t>
      </w:r>
      <w:proofErr w:type="spellStart"/>
      <w:r>
        <w:rPr>
          <w:rFonts w:ascii="Arial" w:hAnsi="Arial" w:cs="Arial"/>
        </w:rPr>
        <w:t>Corsi</w:t>
      </w:r>
      <w:proofErr w:type="spellEnd"/>
      <w:r>
        <w:rPr>
          <w:rFonts w:ascii="Arial" w:hAnsi="Arial" w:cs="Arial"/>
        </w:rPr>
        <w:t>.</w:t>
      </w:r>
    </w:p>
    <w:p w:rsidR="00FF4A82" w:rsidRDefault="00FF4A82" w:rsidP="00FF4A82">
      <w:pPr>
        <w:spacing w:before="100" w:beforeAutospacing="1"/>
        <w:jc w:val="both"/>
      </w:pPr>
      <w:r>
        <w:rPr>
          <w:color w:val="000000"/>
        </w:rPr>
        <w:t xml:space="preserve">El psicólogo Jorge </w:t>
      </w:r>
      <w:proofErr w:type="spellStart"/>
      <w:r>
        <w:rPr>
          <w:color w:val="000000"/>
        </w:rPr>
        <w:t>Corsi</w:t>
      </w:r>
      <w:proofErr w:type="spellEnd"/>
      <w:r>
        <w:rPr>
          <w:color w:val="000000"/>
        </w:rPr>
        <w:t>  se presentaba como especialista en prevención de la violencia de género. Fue un caso que conmovió el ámbito profesional ya que reconoció el delito de abuso de niños y fue condenado en un juicio abreviado. Hace solo unos días cumplió con su condena y hoy está libre.</w:t>
      </w:r>
    </w:p>
    <w:p w:rsidR="00FF4A82" w:rsidRDefault="00FF4A82" w:rsidP="00FF4A82">
      <w:pPr>
        <w:spacing w:before="100" w:beforeAutospacing="1"/>
        <w:jc w:val="both"/>
      </w:pPr>
      <w:r>
        <w:rPr>
          <w:color w:val="000000"/>
        </w:rPr>
        <w:t xml:space="preserve">Nuestra ciencia y la experiencia </w:t>
      </w:r>
      <w:proofErr w:type="gramStart"/>
      <w:r>
        <w:rPr>
          <w:color w:val="000000"/>
        </w:rPr>
        <w:t>ha</w:t>
      </w:r>
      <w:proofErr w:type="gramEnd"/>
      <w:r>
        <w:rPr>
          <w:color w:val="000000"/>
        </w:rPr>
        <w:t xml:space="preserve"> demostrado con una amplia casuística, de nuestro país y a nivel internacional, que el abuso sexual es un delito de reincidencia por el tipo de personalidad de sus victimarios.</w:t>
      </w:r>
    </w:p>
    <w:p w:rsidR="00FF4A82" w:rsidRDefault="00FF4A82" w:rsidP="00FF4A82">
      <w:pPr>
        <w:spacing w:before="100" w:beforeAutospacing="1"/>
        <w:jc w:val="both"/>
      </w:pPr>
      <w:r>
        <w:rPr>
          <w:color w:val="000000"/>
        </w:rPr>
        <w:t xml:space="preserve">Para el ejercicio de nuestra profesión juramos cumplir con un Código de ética que exige una práctica de respeto por los derechos y la dignidad de las personas, por lo cual los psicólogos se comprometen a hacer propios los principios establecidos por  la Declaración Universal de los Derechos Humanos. Además, la  Ley 23277 de Ejercicio Profesional de la Psicología en su Título </w:t>
      </w:r>
      <w:proofErr w:type="gramStart"/>
      <w:r>
        <w:rPr>
          <w:color w:val="000000"/>
        </w:rPr>
        <w:t>III ,</w:t>
      </w:r>
      <w:proofErr w:type="gramEnd"/>
      <w:r>
        <w:rPr>
          <w:color w:val="000000"/>
        </w:rPr>
        <w:t xml:space="preserve"> art.6 nos dice que no podrán ejercer la profesión:...los condenados por delitos contra las personas, el honor, la libertad, la salud pública o la fe pública, hasta el transcurso de un tiempo igual al de la condena, que en ningún caso podrá ser menor de dos años</w:t>
      </w:r>
    </w:p>
    <w:p w:rsidR="00FF4A82" w:rsidRDefault="00FF4A82" w:rsidP="00FF4A82">
      <w:pPr>
        <w:spacing w:before="100" w:beforeAutospacing="1"/>
        <w:jc w:val="both"/>
      </w:pPr>
      <w:r>
        <w:rPr>
          <w:color w:val="000000"/>
        </w:rPr>
        <w:t>Consideramos que si la justicia así lo dictaminó nosotros, como comunidad de psicólogos, debemos sostener dicha sentencia de su culpabilidad en defensa de los derechos de niños/as y adolescentes, exigiendo el desempeño ético de todo colega,  y protegiendo la confianza de la sociedad en la cientificidad de la psicología.</w:t>
      </w:r>
    </w:p>
    <w:p w:rsidR="00FF4A82" w:rsidRDefault="00FF4A82" w:rsidP="00FF4A82">
      <w:pPr>
        <w:spacing w:before="100" w:beforeAutospacing="1"/>
        <w:jc w:val="both"/>
      </w:pPr>
      <w:r>
        <w:rPr>
          <w:color w:val="000000"/>
        </w:rPr>
        <w:t xml:space="preserve">Solicitamos que el Ministerio de Salud realice la gestión pertinente para cancelar la matrícula a Jorge </w:t>
      </w:r>
      <w:proofErr w:type="spellStart"/>
      <w:r>
        <w:rPr>
          <w:color w:val="000000"/>
        </w:rPr>
        <w:t>Corsi</w:t>
      </w:r>
      <w:proofErr w:type="spellEnd"/>
      <w:r>
        <w:rPr>
          <w:color w:val="000000"/>
        </w:rPr>
        <w:t>.</w:t>
      </w:r>
    </w:p>
    <w:p w:rsidR="00FF4A82" w:rsidRDefault="00FF4A82" w:rsidP="00FF4A82">
      <w:pPr>
        <w:spacing w:before="100" w:beforeAutospacing="1"/>
      </w:pPr>
      <w:r>
        <w:rPr>
          <w:rFonts w:ascii="Tahoma" w:hAnsi="Tahoma" w:cs="Tahoma"/>
          <w:color w:val="000000"/>
        </w:rPr>
        <w:t> </w:t>
      </w:r>
      <w:proofErr w:type="spellStart"/>
      <w:r>
        <w:rPr>
          <w:rFonts w:ascii="Arial" w:hAnsi="Arial" w:cs="Arial"/>
        </w:rPr>
        <w:t>Fe.P.R.A</w:t>
      </w:r>
      <w:proofErr w:type="spellEnd"/>
      <w:r>
        <w:rPr>
          <w:rFonts w:ascii="Arial" w:hAnsi="Arial" w:cs="Arial"/>
        </w:rPr>
        <w:t>.</w:t>
      </w:r>
    </w:p>
    <w:p w:rsidR="00FF4A82" w:rsidRDefault="00FF4A82" w:rsidP="00FF4A82">
      <w:pPr>
        <w:spacing w:before="100" w:beforeAutospacing="1"/>
      </w:pPr>
      <w:r>
        <w:rPr>
          <w:rFonts w:ascii="Arial" w:hAnsi="Arial" w:cs="Arial"/>
        </w:rPr>
        <w:t>Comisión Nacional de Derechos Humanos</w:t>
      </w:r>
    </w:p>
    <w:p w:rsidR="00FF4A82" w:rsidRDefault="00FF4A82"/>
    <w:p w:rsidR="00FF4A82" w:rsidRDefault="00FF4A82" w:rsidP="00FF4A82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                   </w:t>
      </w:r>
      <w:r>
        <w:rPr>
          <w:rFonts w:ascii="Arial" w:hAnsi="Arial" w:cs="Arial"/>
          <w:noProof/>
          <w:color w:val="000080"/>
          <w:sz w:val="20"/>
          <w:szCs w:val="20"/>
          <w:lang w:val="es-AR" w:eastAsia="es-AR"/>
        </w:rPr>
        <w:drawing>
          <wp:inline distT="0" distB="0" distL="0" distR="0">
            <wp:extent cx="1609725" cy="1752600"/>
            <wp:effectExtent l="19050" t="0" r="9525" b="0"/>
            <wp:docPr id="4" name="Imagen 4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80"/>
          <w:sz w:val="20"/>
          <w:szCs w:val="20"/>
        </w:rPr>
        <w:t xml:space="preserve">                                                </w:t>
      </w:r>
      <w:r>
        <w:rPr>
          <w:noProof/>
          <w:lang w:val="es-AR" w:eastAsia="es-AR"/>
        </w:rPr>
        <w:drawing>
          <wp:inline distT="0" distB="0" distL="0" distR="0">
            <wp:extent cx="1485900" cy="1143000"/>
            <wp:effectExtent l="19050" t="0" r="0" b="0"/>
            <wp:docPr id="5" name="Imagen 5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</w:p>
    <w:sectPr w:rsidR="00FF4A82" w:rsidSect="00FF4A82">
      <w:pgSz w:w="11907" w:h="16839" w:code="9"/>
      <w:pgMar w:top="567" w:right="1134" w:bottom="56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82"/>
    <w:rsid w:val="002B5E1D"/>
    <w:rsid w:val="004C39DC"/>
    <w:rsid w:val="00832AF7"/>
    <w:rsid w:val="008A44E2"/>
    <w:rsid w:val="00C529EF"/>
    <w:rsid w:val="00FF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4A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A82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4A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A8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Caro</cp:lastModifiedBy>
  <cp:revision>2</cp:revision>
  <dcterms:created xsi:type="dcterms:W3CDTF">2014-09-04T13:28:00Z</dcterms:created>
  <dcterms:modified xsi:type="dcterms:W3CDTF">2014-09-04T13:28:00Z</dcterms:modified>
</cp:coreProperties>
</file>